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056740">
      <w:pPr>
        <w:pStyle w:val="ConsPlusNormal"/>
        <w:spacing w:line="320" w:lineRule="exact"/>
        <w:rPr>
          <w:rFonts w:ascii="Times New Roman" w:hAnsi="Times New Roman" w:cs="Times New Roman"/>
          <w:sz w:val="24"/>
          <w:szCs w:val="24"/>
        </w:rPr>
      </w:pPr>
    </w:p>
    <w:p w:rsidR="00056740" w:rsidRPr="00D1023A" w:rsidRDefault="00056740" w:rsidP="00732E4C">
      <w:pPr>
        <w:pStyle w:val="ConsPlusNormal"/>
        <w:ind w:firstLine="709"/>
        <w:jc w:val="both"/>
        <w:rPr>
          <w:rFonts w:ascii="Times New Roman" w:hAnsi="Times New Roman" w:cs="Times New Roman"/>
          <w:sz w:val="24"/>
          <w:szCs w:val="24"/>
        </w:rPr>
      </w:pPr>
      <w:proofErr w:type="spell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732E4C">
        <w:rPr>
          <w:rFonts w:ascii="yandex-sans" w:hAnsi="yandex-sans"/>
          <w:b/>
          <w:color w:val="000000"/>
          <w:sz w:val="23"/>
          <w:szCs w:val="23"/>
        </w:rPr>
        <w:t xml:space="preserve"> </w:t>
      </w:r>
      <w:r w:rsidR="00C84F1C">
        <w:rPr>
          <w:rFonts w:ascii="yandex-sans" w:hAnsi="yandex-sans"/>
          <w:b/>
          <w:color w:val="000000"/>
          <w:sz w:val="23"/>
          <w:szCs w:val="23"/>
        </w:rPr>
        <w:t>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xml:space="preserve">, в лице </w:t>
      </w:r>
      <w:r w:rsidR="00732E4C">
        <w:rPr>
          <w:rFonts w:ascii="Times New Roman" w:hAnsi="Times New Roman" w:cs="Times New Roman"/>
          <w:sz w:val="24"/>
          <w:szCs w:val="24"/>
        </w:rPr>
        <w:t xml:space="preserve">главного врача </w:t>
      </w:r>
      <w:proofErr w:type="spellStart"/>
      <w:r w:rsidR="00732E4C">
        <w:rPr>
          <w:rFonts w:ascii="Times New Roman" w:hAnsi="Times New Roman" w:cs="Times New Roman"/>
          <w:sz w:val="24"/>
          <w:szCs w:val="24"/>
        </w:rPr>
        <w:t>Гейдешмана</w:t>
      </w:r>
      <w:proofErr w:type="spellEnd"/>
      <w:r w:rsidR="00732E4C">
        <w:rPr>
          <w:rFonts w:ascii="Times New Roman" w:hAnsi="Times New Roman" w:cs="Times New Roman"/>
          <w:sz w:val="24"/>
          <w:szCs w:val="24"/>
        </w:rPr>
        <w:t xml:space="preserve"> Евгения Семеновича</w:t>
      </w:r>
      <w:r w:rsidRPr="00D1023A">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настоящий Договор о нижеследующем:</w:t>
      </w:r>
    </w:p>
    <w:p w:rsidR="00056740" w:rsidRPr="00D1023A" w:rsidRDefault="00056740" w:rsidP="00732E4C">
      <w:pPr>
        <w:pStyle w:val="ConsPlusNormal"/>
        <w:ind w:firstLine="540"/>
        <w:jc w:val="both"/>
        <w:rPr>
          <w:rFonts w:ascii="Times New Roman" w:hAnsi="Times New Roman" w:cs="Times New Roman"/>
          <w:sz w:val="24"/>
          <w:szCs w:val="24"/>
        </w:rPr>
      </w:pPr>
    </w:p>
    <w:p w:rsidR="00056740" w:rsidRPr="00D1023A" w:rsidRDefault="00056740" w:rsidP="00732E4C">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1.4. 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616DD3">
        <w:rPr>
          <w:rFonts w:ascii="Times New Roman" w:hAnsi="Times New Roman"/>
          <w:bCs/>
          <w:sz w:val="24"/>
          <w:szCs w:val="24"/>
        </w:rPr>
        <w:t xml:space="preserve">в электронном  виде  по </w:t>
      </w:r>
      <w:hyperlink r:id="rId6" w:history="1">
        <w:r w:rsidRPr="00616DD3">
          <w:rPr>
            <w:rFonts w:ascii="Times New Roman" w:hAnsi="Times New Roman"/>
            <w:bCs/>
            <w:sz w:val="24"/>
            <w:szCs w:val="24"/>
          </w:rPr>
          <w:t>Акту</w:t>
        </w:r>
      </w:hyperlink>
      <w:r w:rsidRPr="00616DD3">
        <w:rPr>
          <w:rFonts w:ascii="Times New Roman" w:hAnsi="Times New Roman"/>
          <w:bCs/>
          <w:sz w:val="24"/>
          <w:szCs w:val="24"/>
        </w:rPr>
        <w:t xml:space="preserve"> приемки-передачи объекта интеллектуальной собственности по форме, согласованной в Приложении № 2 к</w:t>
      </w:r>
      <w:r w:rsidRPr="00D1023A">
        <w:rPr>
          <w:rFonts w:ascii="Times New Roman" w:hAnsi="Times New Roman"/>
          <w:sz w:val="24"/>
          <w:szCs w:val="24"/>
        </w:rPr>
        <w:t xml:space="preserve"> настоящему Договору</w:t>
      </w:r>
      <w:r w:rsidRPr="00D1023A">
        <w:rPr>
          <w:rFonts w:ascii="Times New Roman" w:hAnsi="Times New Roman"/>
          <w:i/>
          <w:sz w:val="24"/>
          <w:szCs w:val="24"/>
        </w:rPr>
        <w:t>.</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w:t>
      </w:r>
      <w:r w:rsidR="00616DD3">
        <w:rPr>
          <w:rFonts w:ascii="Times New Roman" w:hAnsi="Times New Roman"/>
          <w:sz w:val="24"/>
          <w:szCs w:val="24"/>
        </w:rPr>
        <w:t xml:space="preserve">е </w:t>
      </w:r>
      <w:r w:rsidRPr="00D1023A">
        <w:rPr>
          <w:rFonts w:ascii="Times New Roman" w:hAnsi="Times New Roman"/>
          <w:bCs/>
          <w:i/>
          <w:sz w:val="24"/>
          <w:szCs w:val="24"/>
        </w:rPr>
        <w:t>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w:t>
      </w:r>
      <w:proofErr w:type="gramStart"/>
      <w:r w:rsidRPr="00D1023A">
        <w:rPr>
          <w:rFonts w:ascii="Times New Roman" w:hAnsi="Times New Roman"/>
          <w:sz w:val="24"/>
          <w:szCs w:val="24"/>
        </w:rPr>
        <w:t>до</w:t>
      </w:r>
      <w:proofErr w:type="gramEnd"/>
      <w:r w:rsidRPr="00D1023A">
        <w:rPr>
          <w:rFonts w:ascii="Times New Roman" w:hAnsi="Times New Roman"/>
          <w:sz w:val="24"/>
          <w:szCs w:val="24"/>
        </w:rPr>
        <w:t xml:space="preserve"> </w:t>
      </w:r>
      <w:proofErr w:type="spellStart"/>
      <w:r w:rsidRPr="00D1023A">
        <w:rPr>
          <w:rFonts w:ascii="Times New Roman" w:hAnsi="Times New Roman"/>
          <w:sz w:val="24"/>
          <w:szCs w:val="24"/>
        </w:rPr>
        <w:t>______</w:t>
      </w:r>
      <w:proofErr w:type="gramStart"/>
      <w:r w:rsidRPr="00D1023A">
        <w:rPr>
          <w:rFonts w:ascii="Times New Roman" w:hAnsi="Times New Roman"/>
          <w:sz w:val="24"/>
          <w:szCs w:val="24"/>
        </w:rPr>
        <w:t>час</w:t>
      </w:r>
      <w:proofErr w:type="spellEnd"/>
      <w:proofErr w:type="gram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r w:rsidRPr="00D1023A">
        <w:rPr>
          <w:rFonts w:ascii="Times New Roman" w:hAnsi="Times New Roman"/>
          <w:sz w:val="24"/>
          <w:szCs w:val="24"/>
        </w:rPr>
        <w:t>обеспечения</w:t>
      </w:r>
      <w:r w:rsidRPr="00D1023A">
        <w:rPr>
          <w:rFonts w:ascii="Times New Roman" w:hAnsi="Times New Roman"/>
          <w:iCs/>
          <w:sz w:val="24"/>
          <w:szCs w:val="24"/>
        </w:rPr>
        <w:t>составляет:_________________________</w:t>
      </w:r>
      <w:proofErr w:type="spellEnd"/>
      <w:r w:rsidRPr="00D1023A">
        <w:rPr>
          <w:rFonts w:ascii="Times New Roman" w:hAnsi="Times New Roman"/>
          <w:iCs/>
          <w:sz w:val="24"/>
          <w:szCs w:val="24"/>
        </w:rPr>
        <w:t>.</w:t>
      </w:r>
    </w:p>
    <w:p w:rsidR="00056740" w:rsidRPr="00D1023A" w:rsidRDefault="00056740" w:rsidP="00732E4C">
      <w:pPr>
        <w:pStyle w:val="ConsPlusNormal"/>
        <w:outlineLvl w:val="0"/>
        <w:rPr>
          <w:rFonts w:ascii="Times New Roman" w:hAnsi="Times New Roman" w:cs="Times New Roman"/>
          <w:b/>
          <w:sz w:val="24"/>
          <w:szCs w:val="24"/>
        </w:rPr>
      </w:pPr>
    </w:p>
    <w:p w:rsidR="00056740" w:rsidRPr="00D1023A" w:rsidRDefault="00056740" w:rsidP="00732E4C">
      <w:pPr>
        <w:pStyle w:val="ConsPlusNormal"/>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Default="00056740" w:rsidP="00732E4C">
      <w:pPr>
        <w:spacing w:after="0" w:line="240" w:lineRule="auto"/>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D54DCF" w:rsidRPr="00D54DCF" w:rsidRDefault="00D54DCF" w:rsidP="00732E4C">
      <w:pPr>
        <w:spacing w:after="0" w:line="240" w:lineRule="auto"/>
        <w:ind w:firstLine="709"/>
        <w:jc w:val="both"/>
        <w:rPr>
          <w:rFonts w:ascii="Times New Roman" w:hAnsi="Times New Roman"/>
          <w:sz w:val="24"/>
          <w:szCs w:val="24"/>
        </w:rPr>
      </w:pPr>
      <w:r w:rsidRPr="00D54DCF">
        <w:rPr>
          <w:rFonts w:ascii="Times New Roman" w:hAnsi="Times New Roman"/>
          <w:bCs/>
          <w:sz w:val="24"/>
          <w:szCs w:val="24"/>
          <w:highlight w:val="yellow"/>
        </w:rPr>
        <w:t>2.1.1.</w:t>
      </w:r>
      <w:r w:rsidRPr="00D54DCF">
        <w:rPr>
          <w:highlight w:val="yellow"/>
        </w:rPr>
        <w:t xml:space="preserve"> </w:t>
      </w:r>
      <w:r w:rsidRPr="00D54DCF">
        <w:rPr>
          <w:rFonts w:ascii="Times New Roman" w:hAnsi="Times New Roman"/>
          <w:bCs/>
          <w:sz w:val="24"/>
          <w:szCs w:val="24"/>
          <w:highlight w:val="yellow"/>
        </w:rPr>
        <w:t>Лицензиату предоставляется право использования Программного обеспечения следующими способами: __________________________________.</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lastRenderedPageBreak/>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732E4C">
      <w:pPr>
        <w:spacing w:after="0" w:line="240" w:lineRule="auto"/>
        <w:ind w:firstLine="540"/>
        <w:jc w:val="center"/>
        <w:rPr>
          <w:rFonts w:ascii="Times New Roman" w:hAnsi="Times New Roman"/>
          <w:b/>
          <w:sz w:val="24"/>
          <w:szCs w:val="24"/>
        </w:rPr>
      </w:pPr>
    </w:p>
    <w:p w:rsidR="00056740" w:rsidRPr="00D1023A" w:rsidRDefault="00056740" w:rsidP="00732E4C">
      <w:pPr>
        <w:spacing w:after="0" w:line="240" w:lineRule="auto"/>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732E4C">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732E4C">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732E4C">
      <w:pPr>
        <w:pStyle w:val="ConsPlusNormal"/>
        <w:ind w:firstLine="539"/>
        <w:jc w:val="both"/>
        <w:rPr>
          <w:rFonts w:ascii="Times New Roman" w:hAnsi="Times New Roman" w:cs="Times New Roman"/>
          <w:sz w:val="24"/>
          <w:szCs w:val="24"/>
        </w:rPr>
      </w:pPr>
    </w:p>
    <w:p w:rsidR="00056740" w:rsidRPr="00D1023A" w:rsidRDefault="00056740" w:rsidP="00732E4C">
      <w:pPr>
        <w:pStyle w:val="ConsPlusNormal"/>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61683D" w:rsidRDefault="00056740" w:rsidP="0061683D">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4.2. </w:t>
      </w:r>
      <w:r w:rsidRPr="0061683D">
        <w:rPr>
          <w:rFonts w:ascii="Times New Roman" w:hAnsi="Times New Roman" w:cs="Times New Roman"/>
          <w:sz w:val="24"/>
          <w:szCs w:val="24"/>
        </w:rPr>
        <w:t xml:space="preserve">Оплата вознаграждения по настоящему Договору производится Лицензиатом в </w:t>
      </w:r>
      <w:r w:rsidRPr="0061683D">
        <w:rPr>
          <w:rFonts w:ascii="Times New Roman" w:hAnsi="Times New Roman" w:cs="Times New Roman"/>
          <w:sz w:val="24"/>
          <w:szCs w:val="24"/>
        </w:rPr>
        <w:lastRenderedPageBreak/>
        <w:t xml:space="preserve">течение </w:t>
      </w:r>
      <w:r w:rsidR="0061683D">
        <w:rPr>
          <w:rFonts w:ascii="Times New Roman" w:hAnsi="Times New Roman" w:cs="Times New Roman"/>
          <w:sz w:val="24"/>
          <w:szCs w:val="24"/>
        </w:rPr>
        <w:t>60 (шестидесяти) календарных</w:t>
      </w:r>
      <w:r w:rsidRPr="0061683D">
        <w:rPr>
          <w:rFonts w:ascii="Times New Roman" w:hAnsi="Times New Roman" w:cs="Times New Roman"/>
          <w:sz w:val="24"/>
          <w:szCs w:val="24"/>
        </w:rPr>
        <w:t xml:space="preserve"> дней после подписания Сторонами Акта приемки-передачи объекта интеллектуальной собственности.</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41C8" w:rsidRPr="000541C8" w:rsidRDefault="000541C8" w:rsidP="00732E4C">
      <w:pPr>
        <w:pStyle w:val="ConsPlusNormal"/>
        <w:ind w:firstLine="709"/>
        <w:jc w:val="both"/>
        <w:rPr>
          <w:rFonts w:ascii="Times New Roman" w:hAnsi="Times New Roman" w:cs="Times New Roman"/>
          <w:sz w:val="24"/>
          <w:szCs w:val="24"/>
        </w:rPr>
      </w:pPr>
      <w:r w:rsidRPr="000541C8">
        <w:rPr>
          <w:rFonts w:ascii="Times New Roman" w:hAnsi="Times New Roman" w:cs="Times New Roman"/>
          <w:sz w:val="24"/>
          <w:szCs w:val="24"/>
        </w:rPr>
        <w:t>4.</w:t>
      </w:r>
      <w:r w:rsidR="0061683D">
        <w:rPr>
          <w:rFonts w:ascii="Times New Roman" w:hAnsi="Times New Roman" w:cs="Times New Roman"/>
          <w:sz w:val="24"/>
          <w:szCs w:val="24"/>
        </w:rPr>
        <w:t>5</w:t>
      </w:r>
      <w:r w:rsidRPr="000541C8">
        <w:rPr>
          <w:rFonts w:ascii="Times New Roman" w:hAnsi="Times New Roman" w:cs="Times New Roman"/>
          <w:sz w:val="24"/>
          <w:szCs w:val="24"/>
        </w:rPr>
        <w:t xml:space="preserve">.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732E4C">
      <w:pPr>
        <w:pStyle w:val="ConsPlusNormal"/>
        <w:outlineLvl w:val="0"/>
        <w:rPr>
          <w:rFonts w:ascii="Times New Roman" w:hAnsi="Times New Roman" w:cs="Times New Roman"/>
          <w:b/>
          <w:sz w:val="24"/>
          <w:szCs w:val="24"/>
        </w:rPr>
      </w:pPr>
      <w:bookmarkStart w:id="2" w:name="P53"/>
      <w:bookmarkEnd w:id="2"/>
    </w:p>
    <w:p w:rsidR="00056740" w:rsidRPr="00D1023A" w:rsidRDefault="00056740" w:rsidP="00732E4C">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732E4C">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6740" w:rsidRPr="00D1023A" w:rsidRDefault="00056740" w:rsidP="00732E4C">
      <w:pPr>
        <w:pStyle w:val="ConsPlusNormal"/>
        <w:jc w:val="both"/>
        <w:rPr>
          <w:rFonts w:ascii="Times New Roman" w:hAnsi="Times New Roman" w:cs="Times New Roman"/>
          <w:sz w:val="24"/>
          <w:szCs w:val="24"/>
        </w:rPr>
      </w:pPr>
    </w:p>
    <w:p w:rsidR="00056740" w:rsidRPr="00D1023A" w:rsidRDefault="00056740" w:rsidP="00732E4C">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732E4C">
      <w:pPr>
        <w:pStyle w:val="ConsPlusNormal"/>
        <w:ind w:firstLine="540"/>
        <w:jc w:val="both"/>
        <w:rPr>
          <w:rFonts w:ascii="Times New Roman" w:hAnsi="Times New Roman" w:cs="Times New Roman"/>
          <w:sz w:val="24"/>
          <w:szCs w:val="24"/>
        </w:rPr>
      </w:pPr>
    </w:p>
    <w:p w:rsidR="00056740" w:rsidRPr="00D1023A" w:rsidRDefault="00056740" w:rsidP="00732E4C">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7. РАЗРЕШЕНИЕ СПОРОВ</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7.1. Все споры, возникающие при исполнении настоящего Договора, решаются </w:t>
      </w:r>
      <w:r w:rsidRPr="00D1023A">
        <w:rPr>
          <w:rFonts w:ascii="Times New Roman" w:hAnsi="Times New Roman" w:cs="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732E4C">
      <w:pPr>
        <w:pStyle w:val="ConsPlusNormal"/>
        <w:ind w:firstLine="540"/>
        <w:jc w:val="both"/>
        <w:rPr>
          <w:rFonts w:ascii="Times New Roman" w:hAnsi="Times New Roman" w:cs="Times New Roman"/>
          <w:sz w:val="24"/>
          <w:szCs w:val="24"/>
        </w:rPr>
      </w:pPr>
    </w:p>
    <w:p w:rsidR="00056740" w:rsidRPr="00D1023A" w:rsidRDefault="00056740" w:rsidP="00732E4C">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732E4C">
      <w:pPr>
        <w:pStyle w:val="ConsPlusNormal"/>
        <w:ind w:firstLine="540"/>
        <w:jc w:val="both"/>
        <w:rPr>
          <w:rFonts w:ascii="Times New Roman" w:hAnsi="Times New Roman" w:cs="Times New Roman"/>
          <w:sz w:val="24"/>
          <w:szCs w:val="24"/>
        </w:rPr>
      </w:pPr>
    </w:p>
    <w:p w:rsidR="00056740" w:rsidRPr="00D1023A" w:rsidRDefault="00056740" w:rsidP="00732E4C">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lastRenderedPageBreak/>
        <w:t>Каналы уведомления Лицензиата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732E4C">
      <w:pPr>
        <w:pStyle w:val="ConsPlusNormal"/>
        <w:ind w:firstLine="540"/>
        <w:jc w:val="both"/>
        <w:rPr>
          <w:rFonts w:ascii="Times New Roman" w:hAnsi="Times New Roman" w:cs="Times New Roman"/>
          <w:sz w:val="24"/>
          <w:szCs w:val="24"/>
        </w:rPr>
      </w:pPr>
    </w:p>
    <w:p w:rsidR="00056740" w:rsidRPr="00D1023A" w:rsidRDefault="00056740" w:rsidP="00732E4C">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Договор вступает в силу с момента его подписания и </w:t>
      </w:r>
      <w:r w:rsidR="0061683D" w:rsidRPr="0061683D">
        <w:rPr>
          <w:rFonts w:ascii="Times New Roman" w:hAnsi="Times New Roman" w:cs="Times New Roman"/>
          <w:sz w:val="24"/>
          <w:szCs w:val="24"/>
        </w:rPr>
        <w:t>до полного исполнения Сторонами своих обязательств по настоящему Договору.</w:t>
      </w:r>
    </w:p>
    <w:p w:rsidR="00056740" w:rsidRPr="00D1023A" w:rsidRDefault="00056740" w:rsidP="00732E4C">
      <w:pPr>
        <w:pStyle w:val="a3"/>
        <w:tabs>
          <w:tab w:val="left" w:pos="-6804"/>
        </w:tabs>
        <w:spacing w:after="0"/>
        <w:ind w:firstLine="709"/>
        <w:jc w:val="center"/>
        <w:rPr>
          <w:b/>
        </w:rPr>
      </w:pPr>
    </w:p>
    <w:p w:rsidR="00056740" w:rsidRPr="00D1023A" w:rsidRDefault="00056740" w:rsidP="00732E4C">
      <w:pPr>
        <w:pStyle w:val="a3"/>
        <w:tabs>
          <w:tab w:val="left" w:pos="-6804"/>
        </w:tabs>
        <w:spacing w:after="0"/>
        <w:ind w:firstLine="709"/>
        <w:jc w:val="center"/>
        <w:rPr>
          <w:b/>
        </w:rPr>
      </w:pPr>
      <w:r w:rsidRPr="00D1023A">
        <w:rPr>
          <w:b/>
        </w:rPr>
        <w:t>11. НАЛОГОВАЯ ОГОВОРКА</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732E4C">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732E4C">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D1023A">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732E4C">
      <w:pPr>
        <w:spacing w:after="0" w:line="240" w:lineRule="auto"/>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732E4C">
      <w:pPr>
        <w:spacing w:after="0" w:line="240" w:lineRule="auto"/>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732E4C">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732E4C">
      <w:pPr>
        <w:tabs>
          <w:tab w:val="left" w:pos="1276"/>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732E4C">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732E4C">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FD37EA">
        <w:rPr>
          <w:rFonts w:ascii="Times New Roman" w:hAnsi="Times New Roman"/>
          <w:sz w:val="24"/>
          <w:szCs w:val="24"/>
        </w:rPr>
        <w:t>Лицензиара</w:t>
      </w:r>
      <w:r w:rsidRPr="00D1023A">
        <w:rPr>
          <w:rFonts w:ascii="Times New Roman" w:hAnsi="Times New Roman"/>
          <w:sz w:val="24"/>
          <w:szCs w:val="24"/>
        </w:rPr>
        <w:t xml:space="preserve"> возместить имущественные потери.</w:t>
      </w:r>
    </w:p>
    <w:p w:rsidR="00056740" w:rsidRPr="00D1023A" w:rsidRDefault="00056740" w:rsidP="00732E4C">
      <w:pPr>
        <w:pStyle w:val="ConsPlusNormal"/>
        <w:jc w:val="both"/>
        <w:rPr>
          <w:rFonts w:ascii="Times New Roman" w:hAnsi="Times New Roman" w:cs="Times New Roman"/>
          <w:sz w:val="24"/>
          <w:szCs w:val="24"/>
        </w:rPr>
      </w:pPr>
    </w:p>
    <w:p w:rsidR="00056740" w:rsidRPr="00D1023A" w:rsidRDefault="00056740" w:rsidP="00732E4C">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732E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FD37EA">
        <w:rPr>
          <w:rFonts w:ascii="Times New Roman" w:hAnsi="Times New Roman"/>
          <w:sz w:val="24"/>
          <w:szCs w:val="24"/>
        </w:rPr>
        <w:t>Лицензиат</w:t>
      </w:r>
      <w:r>
        <w:rPr>
          <w:rFonts w:ascii="Times New Roman" w:hAnsi="Times New Roman"/>
          <w:sz w:val="24"/>
          <w:szCs w:val="24"/>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lastRenderedPageBreak/>
        <w:t>12.</w:t>
      </w:r>
      <w:r w:rsidR="00212C0D">
        <w:rPr>
          <w:rFonts w:ascii="Times New Roman" w:hAnsi="Times New Roman" w:cs="Times New Roman"/>
          <w:sz w:val="24"/>
          <w:szCs w:val="24"/>
        </w:rPr>
        <w:t>6</w:t>
      </w:r>
      <w:r w:rsidRPr="00D1023A">
        <w:rPr>
          <w:rFonts w:ascii="Times New Roman" w:hAnsi="Times New Roman" w:cs="Times New Roman"/>
          <w:sz w:val="24"/>
          <w:szCs w:val="24"/>
        </w:rPr>
        <w:t>. Все уведомления и сообщения в рамках настоящего Договора должны направляться Сторонами друг другу в письменной форме.</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732E4C">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732E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767CC0">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p>
        </w:tc>
        <w:tc>
          <w:tcPr>
            <w:tcW w:w="4786" w:type="dxa"/>
          </w:tcPr>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b/>
                <w:sz w:val="24"/>
                <w:szCs w:val="24"/>
              </w:rPr>
              <w:t>Лицензиат</w:t>
            </w:r>
          </w:p>
          <w:p w:rsidR="00732E4C" w:rsidRDefault="00732E4C" w:rsidP="00732E4C">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732E4C" w:rsidRPr="00C97A1B" w:rsidRDefault="00732E4C" w:rsidP="00732E4C">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732E4C" w:rsidRPr="00C97A1B" w:rsidRDefault="00732E4C" w:rsidP="00732E4C">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732E4C" w:rsidRPr="00C97A1B" w:rsidRDefault="00732E4C" w:rsidP="00732E4C">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732E4C" w:rsidRPr="00C97A1B" w:rsidRDefault="00732E4C" w:rsidP="00732E4C">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732E4C" w:rsidRPr="00C97A1B" w:rsidRDefault="00732E4C" w:rsidP="00732E4C">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732E4C" w:rsidRPr="00C97A1B" w:rsidRDefault="00732E4C" w:rsidP="00732E4C">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732E4C" w:rsidRPr="00076F1C" w:rsidRDefault="00732E4C" w:rsidP="00732E4C">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732E4C" w:rsidRPr="00076F1C" w:rsidRDefault="00732E4C" w:rsidP="00732E4C">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8" w:history="1">
              <w:r w:rsidRPr="00076F1C">
                <w:rPr>
                  <w:rFonts w:ascii="Times New Roman" w:hAnsi="Times New Roman"/>
                  <w:sz w:val="24"/>
                  <w:szCs w:val="24"/>
                  <w:lang w:val="en-US"/>
                </w:rPr>
                <w:t>sekretar@dkb63.ru</w:t>
              </w:r>
            </w:hyperlink>
          </w:p>
          <w:p w:rsidR="00732E4C" w:rsidRPr="00076F1C" w:rsidRDefault="00732E4C" w:rsidP="00732E4C">
            <w:pPr>
              <w:spacing w:after="0" w:line="320" w:lineRule="exact"/>
              <w:jc w:val="both"/>
              <w:rPr>
                <w:rFonts w:ascii="Times New Roman" w:hAnsi="Times New Roman"/>
                <w:sz w:val="24"/>
                <w:szCs w:val="24"/>
                <w:lang w:val="en-US"/>
              </w:rPr>
            </w:pPr>
          </w:p>
          <w:p w:rsidR="00732E4C" w:rsidRDefault="00732E4C" w:rsidP="00732E4C">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32E4C" w:rsidRDefault="00732E4C" w:rsidP="00732E4C">
            <w:pPr>
              <w:pStyle w:val="TextBody"/>
              <w:shd w:val="clear" w:color="auto" w:fill="auto"/>
              <w:rPr>
                <w:rFonts w:ascii="Times New Roman" w:hAnsi="Times New Roman" w:cs="Times New Roman"/>
                <w:b/>
                <w:bCs/>
                <w:spacing w:val="0"/>
                <w:sz w:val="24"/>
                <w:szCs w:val="24"/>
              </w:rPr>
            </w:pPr>
          </w:p>
          <w:p w:rsidR="00732E4C" w:rsidRDefault="00732E4C" w:rsidP="00732E4C">
            <w:pPr>
              <w:pStyle w:val="TextBody"/>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732E4C" w:rsidRDefault="00732E4C" w:rsidP="00732E4C">
            <w:pPr>
              <w:rPr>
                <w:sz w:val="24"/>
                <w:szCs w:val="24"/>
              </w:rPr>
            </w:pPr>
            <w:r>
              <w:rPr>
                <w:sz w:val="24"/>
                <w:szCs w:val="24"/>
              </w:rPr>
              <w:tab/>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30870" w:rsidRPr="00D1023A" w:rsidRDefault="0003087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056740">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proofErr w:type="spellStart"/>
      <w:r w:rsidR="00732E4C">
        <w:rPr>
          <w:rFonts w:ascii="Times New Roman" w:hAnsi="Times New Roman"/>
          <w:b/>
          <w:bCs/>
          <w:snapToGrid w:val="0"/>
          <w:sz w:val="24"/>
          <w:szCs w:val="24"/>
        </w:rPr>
        <w:t>Гейдешман</w:t>
      </w:r>
      <w:proofErr w:type="spellEnd"/>
      <w:r w:rsidR="00732E4C">
        <w:rPr>
          <w:rFonts w:ascii="Times New Roman" w:hAnsi="Times New Roman"/>
          <w:b/>
          <w:bCs/>
          <w:snapToGrid w:val="0"/>
          <w:sz w:val="24"/>
          <w:szCs w:val="24"/>
        </w:rPr>
        <w:t xml:space="preserve"> Е.С.</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pacing w:after="0" w:line="320" w:lineRule="exact"/>
        <w:jc w:val="both"/>
        <w:rPr>
          <w:rFonts w:ascii="Times New Roman" w:hAnsi="Times New Roman"/>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Default="00056740" w:rsidP="00056740">
      <w:pPr>
        <w:tabs>
          <w:tab w:val="center" w:pos="4677"/>
          <w:tab w:val="left" w:pos="7776"/>
        </w:tabs>
        <w:spacing w:after="0" w:line="320" w:lineRule="exact"/>
        <w:rPr>
          <w:rFonts w:ascii="Times New Roman" w:hAnsi="Times New Roman"/>
          <w:b/>
          <w:sz w:val="24"/>
          <w:szCs w:val="24"/>
        </w:rPr>
      </w:pPr>
    </w:p>
    <w:p w:rsidR="002827F9" w:rsidRDefault="002827F9" w:rsidP="00056740">
      <w:pPr>
        <w:tabs>
          <w:tab w:val="center" w:pos="4677"/>
          <w:tab w:val="left" w:pos="7776"/>
        </w:tabs>
        <w:spacing w:after="0" w:line="320" w:lineRule="exact"/>
        <w:rPr>
          <w:rFonts w:ascii="Times New Roman" w:hAnsi="Times New Roman"/>
          <w:b/>
          <w:sz w:val="24"/>
          <w:szCs w:val="24"/>
        </w:rPr>
      </w:pPr>
    </w:p>
    <w:p w:rsidR="002827F9" w:rsidRPr="00D37051" w:rsidRDefault="002827F9" w:rsidP="00056740">
      <w:pPr>
        <w:tabs>
          <w:tab w:val="center" w:pos="4677"/>
          <w:tab w:val="left" w:pos="7776"/>
        </w:tabs>
        <w:spacing w:after="0" w:line="320" w:lineRule="exact"/>
        <w:rPr>
          <w:rFonts w:ascii="Times New Roman" w:hAnsi="Times New Roman"/>
          <w:b/>
          <w:sz w:val="24"/>
          <w:szCs w:val="24"/>
        </w:rPr>
      </w:pPr>
    </w:p>
    <w:p w:rsidR="00056740" w:rsidRDefault="00056740" w:rsidP="00056740">
      <w:pPr>
        <w:tabs>
          <w:tab w:val="center" w:pos="4677"/>
          <w:tab w:val="left" w:pos="7776"/>
        </w:tabs>
        <w:spacing w:after="0" w:line="320" w:lineRule="exact"/>
        <w:rPr>
          <w:rFonts w:ascii="Times New Roman" w:hAnsi="Times New Roman"/>
          <w:b/>
          <w:sz w:val="24"/>
          <w:szCs w:val="24"/>
        </w:rPr>
      </w:pPr>
    </w:p>
    <w:p w:rsidR="00030870" w:rsidRDefault="00030870" w:rsidP="00056740">
      <w:pPr>
        <w:tabs>
          <w:tab w:val="center" w:pos="4677"/>
          <w:tab w:val="left" w:pos="7776"/>
        </w:tabs>
        <w:spacing w:after="0" w:line="320" w:lineRule="exact"/>
        <w:rPr>
          <w:rFonts w:ascii="Times New Roman" w:hAnsi="Times New Roman"/>
          <w:b/>
          <w:sz w:val="24"/>
          <w:szCs w:val="24"/>
        </w:rPr>
      </w:pPr>
    </w:p>
    <w:p w:rsidR="00030870" w:rsidRDefault="00030870" w:rsidP="00056740">
      <w:pPr>
        <w:tabs>
          <w:tab w:val="center" w:pos="4677"/>
          <w:tab w:val="left" w:pos="7776"/>
        </w:tabs>
        <w:spacing w:after="0" w:line="320" w:lineRule="exact"/>
        <w:rPr>
          <w:rFonts w:ascii="Times New Roman" w:hAnsi="Times New Roman"/>
          <w:b/>
          <w:sz w:val="24"/>
          <w:szCs w:val="24"/>
        </w:rPr>
      </w:pPr>
    </w:p>
    <w:p w:rsidR="00030870" w:rsidRPr="00D37051" w:rsidRDefault="0003087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056740">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p>
        </w:tc>
      </w:tr>
    </w:tbl>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056740">
      <w:pPr>
        <w:pStyle w:val="ConsPlusNormal"/>
        <w:spacing w:line="320" w:lineRule="exact"/>
        <w:jc w:val="both"/>
        <w:rPr>
          <w:rFonts w:ascii="Times New Roman" w:hAnsi="Times New Roman" w:cs="Times New Roman"/>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proofErr w:type="spellStart"/>
      <w:r w:rsidR="00732E4C">
        <w:rPr>
          <w:rFonts w:ascii="Times New Roman" w:hAnsi="Times New Roman"/>
          <w:b/>
          <w:bCs/>
          <w:snapToGrid w:val="0"/>
          <w:sz w:val="24"/>
          <w:szCs w:val="24"/>
        </w:rPr>
        <w:t>Гейдешман</w:t>
      </w:r>
      <w:proofErr w:type="spellEnd"/>
      <w:r w:rsidR="00732E4C">
        <w:rPr>
          <w:rFonts w:ascii="Times New Roman" w:hAnsi="Times New Roman"/>
          <w:b/>
          <w:bCs/>
          <w:snapToGrid w:val="0"/>
          <w:sz w:val="24"/>
          <w:szCs w:val="24"/>
        </w:rPr>
        <w:t xml:space="preserve"> Е.С.</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sectPr w:rsidR="00056740" w:rsidRPr="005361E3" w:rsidSect="00732E4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038" w:rsidRDefault="00B30038" w:rsidP="00056740">
      <w:pPr>
        <w:spacing w:after="0" w:line="240" w:lineRule="auto"/>
      </w:pPr>
      <w:r>
        <w:separator/>
      </w:r>
    </w:p>
  </w:endnote>
  <w:endnote w:type="continuationSeparator" w:id="0">
    <w:p w:rsidR="00B30038" w:rsidRDefault="00B30038"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038" w:rsidRDefault="00B30038" w:rsidP="00056740">
      <w:pPr>
        <w:spacing w:after="0" w:line="240" w:lineRule="auto"/>
      </w:pPr>
      <w:r>
        <w:separator/>
      </w:r>
    </w:p>
  </w:footnote>
  <w:footnote w:type="continuationSeparator" w:id="0">
    <w:p w:rsidR="00B30038" w:rsidRDefault="00B30038"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30870"/>
    <w:rsid w:val="000541C8"/>
    <w:rsid w:val="00056740"/>
    <w:rsid w:val="00212C0D"/>
    <w:rsid w:val="002827F9"/>
    <w:rsid w:val="00463E2F"/>
    <w:rsid w:val="0061683D"/>
    <w:rsid w:val="00616DD3"/>
    <w:rsid w:val="00732E4C"/>
    <w:rsid w:val="008769C7"/>
    <w:rsid w:val="00A97277"/>
    <w:rsid w:val="00B30038"/>
    <w:rsid w:val="00B876C9"/>
    <w:rsid w:val="00C56460"/>
    <w:rsid w:val="00C84F1C"/>
    <w:rsid w:val="00D54DCF"/>
    <w:rsid w:val="00EF6E50"/>
    <w:rsid w:val="00F067F7"/>
    <w:rsid w:val="00FD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 w:type="paragraph" w:customStyle="1" w:styleId="TextBody">
    <w:name w:val="Text Body"/>
    <w:basedOn w:val="a"/>
    <w:uiPriority w:val="99"/>
    <w:rsid w:val="00732E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3539</Words>
  <Characters>20177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2020-12-18T09:00:00Z</dcterms:created>
  <dcterms:modified xsi:type="dcterms:W3CDTF">2022-04-07T07:21:00Z</dcterms:modified>
</cp:coreProperties>
</file>